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73AA" w14:textId="075A2E9F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201</w:t>
      </w:r>
      <w:r w:rsidR="005C5DBA"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2</w:t>
      </w: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 xml:space="preserve"> Portfolio, Limited Edition</w:t>
      </w:r>
    </w:p>
    <w:p w14:paraId="70D6E924" w14:textId="77777777" w:rsidR="0006281B" w:rsidRDefault="0006281B" w:rsidP="0006281B">
      <w:pPr>
        <w:jc w:val="center"/>
        <w:textAlignment w:val="baseline"/>
      </w:pPr>
    </w:p>
    <w:p w14:paraId="7FBB069B" w14:textId="014BA116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Vintage Note </w:t>
      </w:r>
    </w:p>
    <w:p w14:paraId="4D6F74D3" w14:textId="77777777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1928B03E" w14:textId="0AE103F5" w:rsidR="00672988" w:rsidRDefault="0006281B" w:rsidP="0006281B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A classic vintage for Napa Valley from </w:t>
      </w:r>
      <w:r w:rsidR="005C5DB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starts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to finish</w:t>
      </w:r>
      <w:r w:rsidR="005C5DB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! </w:t>
      </w:r>
      <w:r w:rsidR="00672988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The first California drought year after the 2011 rainy vintage. </w:t>
      </w:r>
      <w:r w:rsidR="005C5DB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Ideal spring bud brea</w:t>
      </w:r>
      <w:r w:rsidR="00827D2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k</w:t>
      </w:r>
      <w:r w:rsidR="005C5DB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, steady flowering, even fruit set, and a lengthy stretch of warm days and cool and foggy nights during the long summer months</w:t>
      </w:r>
      <w:r w:rsidR="00051AF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.</w:t>
      </w:r>
    </w:p>
    <w:p w14:paraId="564993CC" w14:textId="5FB7D75E" w:rsidR="00672988" w:rsidRDefault="00672988" w:rsidP="0006281B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06407CB3" w14:textId="67BF4CF3" w:rsidR="0006281B" w:rsidRDefault="00672988" w:rsidP="0006281B">
      <w:pPr>
        <w:jc w:val="center"/>
        <w:textAlignment w:val="baseline"/>
        <w:rPr>
          <w:rFonts w:asciiTheme="minorHAnsi" w:hAnsiTheme="minorHAnsi" w:cstheme="minorHAnsi"/>
          <w:sz w:val="33"/>
          <w:szCs w:val="33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Beautiful nose of dark fruit and spicy oak. The wine has a smooth balance, satiny tannins with a good </w:t>
      </w:r>
      <w:r w:rsid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tannic spine. Classic flavors of cassis, blackberry and black cherry with an attractive mineral balance, a perfect flow and long lingering finish.  </w:t>
      </w:r>
      <w:r w:rsidR="00051AF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</w:t>
      </w:r>
      <w:r w:rsidR="00827D2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he wine will cellar well for many decades</w:t>
      </w:r>
      <w:r w:rsidR="00051AF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.</w:t>
      </w:r>
      <w:r w:rsidR="005C5DBA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</w:t>
      </w:r>
    </w:p>
    <w:p w14:paraId="72FC8A2F" w14:textId="77777777" w:rsidR="0006281B" w:rsidRDefault="0006281B" w:rsidP="0006281B">
      <w:pPr>
        <w:jc w:val="center"/>
        <w:textAlignment w:val="baseline"/>
        <w:rPr>
          <w:rFonts w:asciiTheme="minorHAnsi" w:hAnsiTheme="minorHAnsi" w:cstheme="minorHAnsi"/>
        </w:rPr>
      </w:pPr>
    </w:p>
    <w:p w14:paraId="5D4E1EE4" w14:textId="77777777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Winemaking Note</w:t>
      </w:r>
    </w:p>
    <w:p w14:paraId="1903E75F" w14:textId="77777777" w:rsidR="0006281B" w:rsidRDefault="0006281B" w:rsidP="0006281B">
      <w:pPr>
        <w:jc w:val="center"/>
        <w:textAlignment w:val="baseline"/>
      </w:pPr>
    </w:p>
    <w:p w14:paraId="45CFF97C" w14:textId="5F4E57D4" w:rsidR="0006281B" w:rsidRPr="008B301B" w:rsidRDefault="0006281B" w:rsidP="0006281B">
      <w:pPr>
        <w:jc w:val="center"/>
        <w:textAlignment w:val="baseline"/>
        <w:rPr>
          <w:lang w:val="fr-FR"/>
        </w:rPr>
      </w:pPr>
      <w:r w:rsidRPr="008B301B"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  <w:lang w:val="fr-FR"/>
        </w:rPr>
        <w:t>Composition:</w:t>
      </w:r>
      <w:r w:rsidRP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lang w:val="fr-FR"/>
        </w:rPr>
        <w:t>  Cabernet Sauvignon 85%, Cabernet Franc 15%</w:t>
      </w:r>
    </w:p>
    <w:p w14:paraId="56A2D8F2" w14:textId="399504BE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Fruit Sources: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Hendry Ranch</w:t>
      </w:r>
      <w:r w:rsidR="00827D2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block 8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Detert East</w:t>
      </w:r>
    </w:p>
    <w:p w14:paraId="4069A005" w14:textId="099CFC52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Age of Vines: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CS </w:t>
      </w:r>
      <w:r w:rsidR="00827D2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38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 and CF </w:t>
      </w:r>
      <w:r w:rsidR="00827D2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33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</w:t>
      </w:r>
    </w:p>
    <w:p w14:paraId="2F2CAD12" w14:textId="5BC6B926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Date of Harvest: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September </w:t>
      </w:r>
      <w:r w:rsid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28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</w:t>
      </w:r>
      <w:r w:rsid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October 13</w:t>
      </w:r>
      <w:r w:rsidR="00051AF0" w:rsidRPr="00051AF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 w:rsidR="00051AF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</w:t>
      </w:r>
    </w:p>
    <w:p w14:paraId="5FF8496E" w14:textId="77777777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Fermented in 1-ton bin</w:t>
      </w:r>
    </w:p>
    <w:p w14:paraId="5325DC26" w14:textId="4AF8204C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Winemaking: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No pump, no fining, no filtration</w:t>
      </w:r>
      <w:r w:rsid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, </w:t>
      </w:r>
      <w:r w:rsidR="00827D2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natural </w:t>
      </w:r>
      <w:r w:rsid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gravity flow</w:t>
      </w:r>
    </w:p>
    <w:p w14:paraId="6E7B79D0" w14:textId="4C420830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Skin Contact: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</w:t>
      </w:r>
      <w:r w:rsid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days</w:t>
      </w:r>
    </w:p>
    <w:p w14:paraId="11FD22DE" w14:textId="77777777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Malolactic 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In barrel</w:t>
      </w:r>
    </w:p>
    <w:p w14:paraId="372F4D54" w14:textId="6A5CA881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Barrel Aging: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</w:t>
      </w:r>
      <w:r w:rsidR="008B301B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0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months</w:t>
      </w:r>
      <w:r w:rsidR="00827D27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in 100% New French Oak</w:t>
      </w:r>
    </w:p>
    <w:p w14:paraId="2CB66F93" w14:textId="77777777" w:rsidR="0006281B" w:rsidRDefault="0006281B" w:rsidP="0006281B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Cases: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200</w:t>
      </w:r>
    </w:p>
    <w:p w14:paraId="6DE32EFE" w14:textId="77777777" w:rsidR="0006281B" w:rsidRDefault="0006281B" w:rsidP="0006281B">
      <w:pPr>
        <w:jc w:val="center"/>
        <w:textAlignment w:val="baseline"/>
      </w:pPr>
      <w:r>
        <w:rPr>
          <w:rFonts w:ascii="Arial" w:hAnsi="Arial" w:cs="Arial"/>
          <w:color w:val="414141"/>
          <w:sz w:val="33"/>
          <w:szCs w:val="33"/>
        </w:rPr>
        <w:t> </w:t>
      </w:r>
    </w:p>
    <w:p w14:paraId="3F8EC940" w14:textId="77777777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 </w:t>
      </w:r>
    </w:p>
    <w:p w14:paraId="63CB6335" w14:textId="77777777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0CA9C29F" w14:textId="74DFD984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Accolade</w:t>
      </w:r>
    </w:p>
    <w:p w14:paraId="679C037C" w14:textId="77777777" w:rsidR="0006281B" w:rsidRDefault="000628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</w:pPr>
    </w:p>
    <w:p w14:paraId="673E8EF3" w14:textId="77777777" w:rsidR="0006281B" w:rsidRDefault="000628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33"/>
          <w:szCs w:val="33"/>
        </w:rPr>
      </w:pPr>
      <w:r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Wine Enthusiast</w:t>
      </w:r>
    </w:p>
    <w:p w14:paraId="65FEF77C" w14:textId="122E90DB" w:rsidR="0006281B" w:rsidRDefault="000628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  <w:t>95 points</w:t>
      </w:r>
    </w:p>
    <w:p w14:paraId="01694FE1" w14:textId="77777777" w:rsidR="0006281B" w:rsidRDefault="000628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402A1992" w14:textId="0D93BEE3" w:rsidR="0006281B" w:rsidRDefault="008B30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“This is Robert Mondavi </w:t>
      </w:r>
      <w:r w:rsidR="00051AF0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winemaker Geneviève</w:t>
      </w: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 Janssens own micro-project with husband Luc, and she doesn’t miss the chance to craft a classic, gorgeous wine. Blending 85% Cabernet Sauvignon from Hendry Ranch and 15% </w:t>
      </w:r>
      <w:r w:rsidR="00051AF0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Cabernet</w:t>
      </w: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 Franc from Detert East Vineyard, this wine offers luxurious </w:t>
      </w:r>
      <w:r w:rsidR="00051AF0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aromatics</w:t>
      </w: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 and a juicy core of </w:t>
      </w:r>
      <w:r w:rsidR="00051AF0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blackberry</w:t>
      </w: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, </w:t>
      </w:r>
      <w:r w:rsidR="00051AF0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black</w:t>
      </w: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 cherry and soft, integrated tannin, a beautiful marriage of sites and vintner.</w:t>
      </w:r>
      <w:r w:rsidR="0006281B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” -</w:t>
      </w:r>
      <w:r w:rsidR="00051AF0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 </w:t>
      </w:r>
      <w:r w:rsidR="0006281B"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Virginie Boone</w:t>
      </w:r>
    </w:p>
    <w:p w14:paraId="2A23BDAC" w14:textId="77777777" w:rsidR="0006281B" w:rsidRDefault="000628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</w:p>
    <w:p w14:paraId="2F2C2A51" w14:textId="53F92F49" w:rsidR="0006281B" w:rsidRPr="00051AF0" w:rsidRDefault="000628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</w:pPr>
      <w:r w:rsidRPr="00051AF0"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  <w:t xml:space="preserve">Wine </w:t>
      </w:r>
      <w:r w:rsidR="00051AF0" w:rsidRPr="00051AF0"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Spectator</w:t>
      </w:r>
    </w:p>
    <w:p w14:paraId="4C603AFE" w14:textId="06EC521B" w:rsidR="0006281B" w:rsidRPr="00051AF0" w:rsidRDefault="0006281B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  <w:r w:rsidRPr="00051AF0"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  <w:t>9</w:t>
      </w:r>
      <w:r w:rsidR="00051AF0" w:rsidRPr="00051AF0"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  <w:t>2</w:t>
      </w:r>
    </w:p>
    <w:p w14:paraId="331691E7" w14:textId="0F35A4BE" w:rsidR="00051AF0" w:rsidRDefault="00051AF0" w:rsidP="00051AF0">
      <w:pPr>
        <w:pStyle w:val="font8"/>
        <w:spacing w:before="0" w:beforeAutospacing="0" w:after="0" w:afterAutospacing="0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 xml:space="preserve"> “Supple and elegant up front, offering graceful, medium-weight notes of cherry and currant, with anise and cedary oak details. Ends with a lingering aftertaste, where the flavors reverberate. Cabernet Sauvignon and Cabernet Franc. Drink now. 200 cases made.”</w:t>
      </w:r>
    </w:p>
    <w:p w14:paraId="2A64D092" w14:textId="6E14FCF5" w:rsidR="00051AF0" w:rsidRDefault="00051AF0" w:rsidP="0006281B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Jim Laube</w:t>
      </w:r>
    </w:p>
    <w:p w14:paraId="5629D97F" w14:textId="402E7F76" w:rsidR="0006281B" w:rsidRDefault="0006281B" w:rsidP="0006281B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1E89BC5F" w14:textId="77777777" w:rsidR="0006281B" w:rsidRDefault="0006281B" w:rsidP="0006281B">
      <w:pPr>
        <w:textAlignment w:val="baseline"/>
        <w:rPr>
          <w:b/>
          <w:bCs/>
          <w:i/>
          <w:iCs/>
          <w:sz w:val="28"/>
          <w:szCs w:val="28"/>
        </w:rPr>
      </w:pPr>
    </w:p>
    <w:p w14:paraId="250C5D2F" w14:textId="77777777" w:rsidR="0006281B" w:rsidRDefault="0006281B" w:rsidP="0006281B">
      <w:pPr>
        <w:textAlignment w:val="baseline"/>
      </w:pPr>
      <w:r>
        <w:rPr>
          <w:noProof/>
        </w:rPr>
        <w:drawing>
          <wp:inline distT="0" distB="0" distL="0" distR="0" wp14:anchorId="71ABF1A6" wp14:editId="6C62626A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F914A" w14:textId="77777777" w:rsidR="0006281B" w:rsidRDefault="0006281B" w:rsidP="0006281B">
      <w:pPr>
        <w:spacing w:line="336" w:lineRule="atLeast"/>
        <w:ind w:left="720"/>
        <w:jc w:val="center"/>
        <w:textAlignment w:val="baseline"/>
      </w:pPr>
      <w:r>
        <w:rPr>
          <w:rFonts w:ascii="orig_bembo_mt_w_01_regular" w:hAnsi="orig_bembo_mt_w_01_regular"/>
          <w:b/>
          <w:bCs/>
          <w:sz w:val="35"/>
          <w:szCs w:val="35"/>
        </w:rPr>
        <w:t> </w:t>
      </w:r>
    </w:p>
    <w:p w14:paraId="7B55AD14" w14:textId="77777777" w:rsidR="0006281B" w:rsidRDefault="0006281B" w:rsidP="0006281B">
      <w:pPr>
        <w:jc w:val="center"/>
      </w:pPr>
      <w:r>
        <w:rPr>
          <w:sz w:val="24"/>
          <w:szCs w:val="24"/>
        </w:rPr>
        <w:t> </w:t>
      </w:r>
    </w:p>
    <w:p w14:paraId="20DDD95F" w14:textId="77777777" w:rsidR="0006281B" w:rsidRDefault="0006281B" w:rsidP="0006281B"/>
    <w:p w14:paraId="79E8C3C9" w14:textId="77777777" w:rsidR="00921CA6" w:rsidRDefault="00921CA6"/>
    <w:sectPr w:rsidR="0092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mbo_mt_w_01_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1B"/>
    <w:rsid w:val="00051AF0"/>
    <w:rsid w:val="0006281B"/>
    <w:rsid w:val="00124F0F"/>
    <w:rsid w:val="005C5DBA"/>
    <w:rsid w:val="00672988"/>
    <w:rsid w:val="00827D27"/>
    <w:rsid w:val="008B301B"/>
    <w:rsid w:val="009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A26F"/>
  <w15:chartTrackingRefBased/>
  <w15:docId w15:val="{46162820-BC20-4497-AC11-30499FA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62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E4DB.7752E3A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Janssens</dc:creator>
  <cp:keywords/>
  <dc:description/>
  <cp:lastModifiedBy>Genevieve Janssens</cp:lastModifiedBy>
  <cp:revision>4</cp:revision>
  <dcterms:created xsi:type="dcterms:W3CDTF">2021-01-09T23:34:00Z</dcterms:created>
  <dcterms:modified xsi:type="dcterms:W3CDTF">2021-01-19T01:07:00Z</dcterms:modified>
</cp:coreProperties>
</file>